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81" w:rsidRDefault="003D7881" w:rsidP="003D7881">
      <w:bookmarkStart w:id="0" w:name="_GoBack"/>
      <w:bookmarkEnd w:id="0"/>
    </w:p>
    <w:p w:rsidR="003D7881" w:rsidRDefault="003D7881" w:rsidP="003D7881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8080"/>
          <w:sz w:val="20"/>
          <w:szCs w:val="20"/>
          <w:shd w:val="clear" w:color="auto" w:fill="FFFFFF"/>
        </w:rPr>
      </w:pPr>
      <w:r>
        <w:tab/>
      </w:r>
      <w:hyperlink r:id="rId5" w:tgtFrame="_blank" w:tooltip="Что должны знать родители о ФГОС ДО (памятка)&#10;&#10; " w:history="1">
        <w:r>
          <w:rPr>
            <w:rStyle w:val="a5"/>
            <w:rFonts w:ascii="Georgia" w:hAnsi="Georgia" w:cs="Arial"/>
            <w:b/>
            <w:bCs/>
            <w:i/>
            <w:iCs/>
            <w:sz w:val="36"/>
            <w:szCs w:val="36"/>
            <w:shd w:val="clear" w:color="auto" w:fill="FFFFFF"/>
          </w:rPr>
          <w:t>Что должны знать родители о ФГОС ДО (памятка)</w:t>
        </w:r>
      </w:hyperlink>
    </w:p>
    <w:p w:rsidR="003D7881" w:rsidRDefault="003D7881" w:rsidP="003D7881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808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8080"/>
          <w:sz w:val="20"/>
          <w:szCs w:val="20"/>
          <w:shd w:val="clear" w:color="auto" w:fill="FFFFFF"/>
        </w:rPr>
        <w:t> </w:t>
      </w:r>
    </w:p>
    <w:p w:rsidR="003D7881" w:rsidRDefault="003D7881" w:rsidP="003D7881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808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8080"/>
          <w:sz w:val="20"/>
          <w:szCs w:val="20"/>
          <w:shd w:val="clear" w:color="auto" w:fill="FFFFFF"/>
        </w:rPr>
        <w:t> </w:t>
      </w:r>
    </w:p>
    <w:p w:rsidR="003D7881" w:rsidRDefault="003D7881" w:rsidP="003D7881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8080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b/>
          <w:bCs/>
          <w:color w:val="008080"/>
          <w:sz w:val="36"/>
          <w:szCs w:val="36"/>
          <w:shd w:val="clear" w:color="auto" w:fill="FFFFFF"/>
        </w:rPr>
        <w:t>Федеральный государственный образовательный стандарт дошкольного образования.</w:t>
      </w:r>
    </w:p>
    <w:p w:rsidR="003D7881" w:rsidRDefault="003D7881" w:rsidP="003D7881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808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noProof/>
          <w:color w:val="008080"/>
          <w:sz w:val="20"/>
          <w:szCs w:val="20"/>
          <w:shd w:val="clear" w:color="auto" w:fill="FFFFFF"/>
        </w:rPr>
        <w:drawing>
          <wp:inline distT="0" distB="0" distL="0" distR="0" wp14:anchorId="53980910" wp14:editId="10E893DD">
            <wp:extent cx="3448503" cy="2340830"/>
            <wp:effectExtent l="0" t="0" r="0" b="2540"/>
            <wp:docPr id="1" name="Рисунок 1" descr="http://ds347nsk.edusite.ru/images/p31_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s347nsk.edusite.ru/images/p31_fg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168" cy="23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>
        <w:rPr>
          <w:rStyle w:val="a4"/>
          <w:rFonts w:ascii="Georgia" w:hAnsi="Georgia" w:cs="Arial"/>
          <w:b/>
          <w:bCs/>
          <w:color w:val="333333"/>
          <w:sz w:val="27"/>
          <w:szCs w:val="27"/>
          <w:shd w:val="clear" w:color="auto" w:fill="FFFFFF"/>
        </w:rPr>
        <w:t>Федеральный</w:t>
      </w:r>
      <w:r>
        <w:rPr>
          <w:rStyle w:val="apple-converted-space"/>
          <w:rFonts w:ascii="Georgia" w:hAnsi="Georgia" w:cs="Arial"/>
          <w:b/>
          <w:bCs/>
          <w:i/>
          <w:iCs/>
          <w:color w:val="333333"/>
          <w:sz w:val="27"/>
          <w:szCs w:val="27"/>
          <w:shd w:val="clear" w:color="auto" w:fill="FFFFFF"/>
        </w:rPr>
        <w:t> </w:t>
      </w:r>
      <w:r>
        <w:rPr>
          <w:rStyle w:val="a4"/>
          <w:rFonts w:ascii="Georgia" w:hAnsi="Georgia" w:cs="Arial"/>
          <w:b/>
          <w:bCs/>
          <w:color w:val="333333"/>
          <w:sz w:val="27"/>
          <w:szCs w:val="27"/>
          <w:shd w:val="clear" w:color="auto" w:fill="FFFFFF"/>
        </w:rPr>
        <w:t> Закон</w:t>
      </w:r>
      <w:proofErr w:type="gramEnd"/>
      <w:r>
        <w:rPr>
          <w:rStyle w:val="a4"/>
          <w:rFonts w:ascii="Georgia" w:hAnsi="Georgia" w:cs="Arial"/>
          <w:b/>
          <w:bCs/>
          <w:color w:val="333333"/>
          <w:sz w:val="27"/>
          <w:szCs w:val="27"/>
          <w:shd w:val="clear" w:color="auto" w:fill="FFFFFF"/>
        </w:rPr>
        <w:t xml:space="preserve"> «Об образовании в Российской Федерации»</w:t>
      </w:r>
      <w:r>
        <w:rPr>
          <w:rStyle w:val="apple-converted-space"/>
          <w:rFonts w:ascii="Georgia" w:hAnsi="Georgia" w:cs="Arial"/>
          <w:b/>
          <w:bCs/>
          <w:i/>
          <w:iCs/>
          <w:color w:val="333333"/>
          <w:sz w:val="27"/>
          <w:szCs w:val="27"/>
          <w:shd w:val="clear" w:color="auto" w:fill="FFFFFF"/>
        </w:rPr>
        <w:t> </w:t>
      </w:r>
      <w:r>
        <w:rPr>
          <w:rStyle w:val="a4"/>
          <w:rFonts w:ascii="Georgia" w:hAnsi="Georgia" w:cs="Arial"/>
          <w:b/>
          <w:bCs/>
          <w:color w:val="333333"/>
          <w:sz w:val="27"/>
          <w:szCs w:val="27"/>
          <w:shd w:val="clear" w:color="auto" w:fill="FFFFFF"/>
        </w:rPr>
        <w:t>от 29 декабря 2012 года</w:t>
      </w:r>
      <w:r>
        <w:rPr>
          <w:rStyle w:val="apple-converted-space"/>
          <w:rFonts w:ascii="Georgia" w:hAnsi="Georgia" w:cs="Arial"/>
          <w:b/>
          <w:bCs/>
          <w:i/>
          <w:iCs/>
          <w:color w:val="333333"/>
          <w:sz w:val="27"/>
          <w:szCs w:val="27"/>
          <w:shd w:val="clear" w:color="auto" w:fill="FFFFFF"/>
        </w:rPr>
        <w:t> </w:t>
      </w:r>
      <w:r>
        <w:rPr>
          <w:rStyle w:val="a4"/>
          <w:rFonts w:ascii="Georgia" w:hAnsi="Georgia" w:cs="Arial"/>
          <w:b/>
          <w:bCs/>
          <w:color w:val="333333"/>
          <w:sz w:val="27"/>
          <w:szCs w:val="27"/>
          <w:shd w:val="clear" w:color="auto" w:fill="FFFFFF"/>
        </w:rPr>
        <w:t>рассматривает воспитание в дошкольной организации как уровень образования. Впервые дошкольное образование стало первой ступенью общего образования, именно поэтому возникла необходимость в СТАНДАРТЕ, обеспечивающем предъявление единых требованиях к системе дошкольного образования и обеспечение преемственности его с начальным общим образованием.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Федеральный государственный образовательный стандарт дошкольного образования (далее — ФГОС ДО) создан впервые в российской истории. ФГОС ДО - это совокупность обязательных требований к структуре Программы и ее объему, условиям реализации и результатам освоения Программы.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00FF"/>
          <w:sz w:val="27"/>
          <w:szCs w:val="27"/>
          <w:shd w:val="clear" w:color="auto" w:fill="FFFFFF"/>
        </w:rPr>
        <w:t>ФГОС ДО предусматривает:</w:t>
      </w:r>
    </w:p>
    <w:p w:rsidR="003D7881" w:rsidRDefault="003D7881" w:rsidP="003D788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0AA0809C" wp14:editId="61887FBA">
            <wp:extent cx="143510" cy="143510"/>
            <wp:effectExtent l="0" t="0" r="8890" b="889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совокупность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обязательных требований к дошкольному образованию;</w:t>
      </w:r>
    </w:p>
    <w:p w:rsidR="003D7881" w:rsidRDefault="003D7881" w:rsidP="003D788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4A729353" wp14:editId="669BD106">
            <wp:extent cx="143510" cy="143510"/>
            <wp:effectExtent l="0" t="0" r="8890" b="889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предмет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регулирования - отношения в сфере образования, возникающие при реализации образовательной программы дошкольного образования (далее Программа);</w:t>
      </w:r>
    </w:p>
    <w:p w:rsidR="003D7881" w:rsidRDefault="003D7881" w:rsidP="003D788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lastRenderedPageBreak/>
        <w:drawing>
          <wp:inline distT="0" distB="0" distL="0" distR="0" wp14:anchorId="288AA8E7" wp14:editId="241BFAEE">
            <wp:extent cx="143510" cy="143510"/>
            <wp:effectExtent l="0" t="0" r="8890" b="889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предпринимателями;</w:t>
      </w:r>
    </w:p>
    <w:p w:rsidR="003D7881" w:rsidRDefault="003D7881" w:rsidP="003D788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6A7E5FE9" wp14:editId="530E9D0D">
            <wp:extent cx="143510" cy="143510"/>
            <wp:effectExtent l="0" t="0" r="8890" b="889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положения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3D7881" w:rsidRDefault="003D7881" w:rsidP="003D788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                                                                      </w:t>
      </w:r>
    </w:p>
    <w:p w:rsidR="003D7881" w:rsidRDefault="003D7881" w:rsidP="003D7881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8080"/>
          <w:sz w:val="20"/>
          <w:szCs w:val="20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8080"/>
          <w:sz w:val="27"/>
          <w:szCs w:val="27"/>
          <w:shd w:val="clear" w:color="auto" w:fill="FFFFFF"/>
        </w:rPr>
        <w:t>Федеральный государственный стандарт дошкольного образования</w:t>
      </w:r>
      <w:r>
        <w:rPr>
          <w:rStyle w:val="apple-converted-space"/>
          <w:rFonts w:ascii="Georgia" w:hAnsi="Georgia" w:cs="Arial"/>
          <w:b/>
          <w:bCs/>
          <w:i/>
          <w:iCs/>
          <w:color w:val="008080"/>
          <w:sz w:val="27"/>
          <w:szCs w:val="27"/>
          <w:shd w:val="clear" w:color="auto" w:fill="FFFFFF"/>
        </w:rPr>
        <w:t> </w:t>
      </w:r>
      <w:r>
        <w:rPr>
          <w:rStyle w:val="a4"/>
          <w:rFonts w:ascii="Georgia" w:hAnsi="Georgia" w:cs="Arial"/>
          <w:b/>
          <w:bCs/>
          <w:color w:val="008080"/>
          <w:sz w:val="27"/>
          <w:szCs w:val="27"/>
          <w:shd w:val="clear" w:color="auto" w:fill="FFFFFF"/>
        </w:rPr>
        <w:t>представляет собой совокупность государственных гарантий получения бесплатного доступного качественного образования посредством:</w:t>
      </w:r>
    </w:p>
    <w:p w:rsidR="003D7881" w:rsidRDefault="003D7881" w:rsidP="003D788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0D325E1E" wp14:editId="1C929107">
            <wp:extent cx="143510" cy="143510"/>
            <wp:effectExtent l="0" t="0" r="8890" b="889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расширения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возможностей развития личностного потенциала и способностей каждого ребенка дошкольного возраста;</w:t>
      </w:r>
    </w:p>
    <w:p w:rsidR="003D7881" w:rsidRDefault="003D7881" w:rsidP="003D788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60514AA9" wp14:editId="5636C5CF">
            <wp:extent cx="143510" cy="143510"/>
            <wp:effectExtent l="0" t="0" r="8890" b="889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обеспечения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условий здорового образа жизни и безопасности ребенка;</w:t>
      </w:r>
    </w:p>
    <w:p w:rsidR="003D7881" w:rsidRDefault="003D7881" w:rsidP="003D788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29AA2437" wp14:editId="57387E1B">
            <wp:extent cx="143510" cy="143510"/>
            <wp:effectExtent l="0" t="0" r="8890" b="889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приобщения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</w:t>
      </w:r>
    </w:p>
    <w:p w:rsidR="003D7881" w:rsidRDefault="003D7881" w:rsidP="003D788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7F3C1E41" wp14:editId="188B4C4A">
            <wp:extent cx="143510" cy="143510"/>
            <wp:effectExtent l="0" t="0" r="8890" b="889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развития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интереса и мотивации детей к познанию мира и творчеству;</w:t>
      </w:r>
    </w:p>
    <w:p w:rsidR="003D7881" w:rsidRDefault="003D7881" w:rsidP="003D788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4061A05F" wp14:editId="555E2608">
            <wp:extent cx="143510" cy="143510"/>
            <wp:effectExtent l="0" t="0" r="8890" b="889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реализации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вариативных образовательных программ;</w:t>
      </w:r>
    </w:p>
    <w:p w:rsidR="003D7881" w:rsidRDefault="003D7881" w:rsidP="003D788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7C52209E" wp14:editId="0AA95871">
            <wp:extent cx="143510" cy="143510"/>
            <wp:effectExtent l="0" t="0" r="8890" b="889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соблюдения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прав ребенка, родителей и других участников образовательного процесса.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</w:t>
      </w:r>
      <w:r>
        <w:rPr>
          <w:rStyle w:val="a4"/>
          <w:rFonts w:ascii="Georgia" w:hAnsi="Georgia" w:cs="Arial"/>
          <w:b/>
          <w:bCs/>
          <w:color w:val="0000FF"/>
          <w:sz w:val="27"/>
          <w:szCs w:val="27"/>
          <w:shd w:val="clear" w:color="auto" w:fill="FFFFFF"/>
        </w:rPr>
        <w:t>Стандарт направлен на достижение следующих ЦЕЛЕЙ: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1) повышение социального статуса дошкольного образования;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Стандарт учитывает все периоды детства от 2 месяцев до 8 лет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Стандарт является основой для разработки Программы и представляет собой совокупность обязательных требований к дошкольному образованию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00FF"/>
          <w:sz w:val="27"/>
          <w:szCs w:val="27"/>
          <w:shd w:val="clear" w:color="auto" w:fill="FFFFFF"/>
        </w:rPr>
        <w:t>Стандарт включает в себя требования:</w:t>
      </w:r>
    </w:p>
    <w:p w:rsidR="003D7881" w:rsidRDefault="003D7881" w:rsidP="003D788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lastRenderedPageBreak/>
        <w:drawing>
          <wp:inline distT="0" distB="0" distL="0" distR="0" wp14:anchorId="75BA51DE" wp14:editId="10F8C1DB">
            <wp:extent cx="143510" cy="143510"/>
            <wp:effectExtent l="0" t="0" r="8890" b="889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к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структуре Программы и её объему</w:t>
      </w:r>
    </w:p>
    <w:p w:rsidR="003D7881" w:rsidRDefault="003D7881" w:rsidP="003D788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07E3B740" wp14:editId="4A8E2858">
            <wp:extent cx="143510" cy="143510"/>
            <wp:effectExtent l="0" t="0" r="8890" b="889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к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условиям реализации Программы</w:t>
      </w:r>
    </w:p>
    <w:p w:rsidR="003D7881" w:rsidRDefault="003D7881" w:rsidP="003D7881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45F9C0A1" wp14:editId="6B5C1869">
            <wp:extent cx="143510" cy="143510"/>
            <wp:effectExtent l="0" t="0" r="8890" b="889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к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результатам освоения Программы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00FF"/>
          <w:sz w:val="27"/>
          <w:szCs w:val="27"/>
          <w:shd w:val="clear" w:color="auto" w:fill="FFFFFF"/>
        </w:rPr>
        <w:t>Образовательные области (в соответствии с</w:t>
      </w:r>
      <w:r>
        <w:rPr>
          <w:rStyle w:val="apple-converted-space"/>
          <w:rFonts w:ascii="Georgia" w:hAnsi="Georgia" w:cs="Arial"/>
          <w:b/>
          <w:bCs/>
          <w:i/>
          <w:iCs/>
          <w:color w:val="0000FF"/>
          <w:sz w:val="27"/>
          <w:szCs w:val="27"/>
          <w:shd w:val="clear" w:color="auto" w:fill="FFFFFF"/>
        </w:rPr>
        <w:t> </w:t>
      </w:r>
      <w:r>
        <w:rPr>
          <w:rStyle w:val="a4"/>
          <w:rFonts w:ascii="Georgia" w:hAnsi="Georgia" w:cs="Arial"/>
          <w:b/>
          <w:bCs/>
          <w:color w:val="0000FF"/>
          <w:sz w:val="27"/>
          <w:szCs w:val="27"/>
          <w:shd w:val="clear" w:color="auto" w:fill="FFFFFF"/>
        </w:rPr>
        <w:t>ФГОС ДО):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1.    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Социально-коммуникативное развитие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2.    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Познавательное развитие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3.    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Речевое развитие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4.    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Художественно-эстетическое развитие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5.    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Физическое развитие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</w:p>
    <w:p w:rsidR="003D7881" w:rsidRDefault="003D7881" w:rsidP="003D7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FF00"/>
          <w:sz w:val="27"/>
          <w:szCs w:val="27"/>
          <w:shd w:val="clear" w:color="auto" w:fill="FFFFFF"/>
        </w:rPr>
        <w:t>Социально-коммуникативное развитие направлено: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195FCB0A" wp14:editId="394EF231">
            <wp:extent cx="143510" cy="143510"/>
            <wp:effectExtent l="0" t="0" r="8890" b="889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- на усвоение норм и ценностей, принятых в обществе, включая моральные и нравственные ценности;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0AFCFD5A" wp14:editId="0BC062E7">
            <wp:extent cx="143510" cy="143510"/>
            <wp:effectExtent l="0" t="0" r="8890" b="889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- развитие общения и взаимодействия ребенка со взрослыми и сверстниками;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26901A72" wp14:editId="1C63EF00">
            <wp:extent cx="143510" cy="143510"/>
            <wp:effectExtent l="0" t="0" r="8890" b="889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- становление самостоятельности, целенаправленности и </w:t>
      </w:r>
      <w:proofErr w:type="spell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саморегуляции</w:t>
      </w:r>
      <w:proofErr w:type="spell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собственных действий;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01535C76" wp14:editId="296F63F2">
            <wp:extent cx="143510" cy="143510"/>
            <wp:effectExtent l="0" t="0" r="8890" b="889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-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развитие социального и эмоционального интеллекта, эмоциональной отзывчивости, сопереживания,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760ED48F" wp14:editId="2D27DA6D">
            <wp:extent cx="143510" cy="143510"/>
            <wp:effectExtent l="0" t="0" r="8890" b="8890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- формирование готовности к совместной деятельности со сверстниками,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31FD6CE9" wp14:editId="04079120">
            <wp:extent cx="143510" cy="143510"/>
            <wp:effectExtent l="0" t="0" r="8890" b="8890"/>
            <wp:docPr id="20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- формирование уважительного отношения и чувства принадлежности к своей семье и к сообществу детей и взрослых в Организации;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6247E881" wp14:editId="13031675">
            <wp:extent cx="143510" cy="143510"/>
            <wp:effectExtent l="0" t="0" r="8890" b="8890"/>
            <wp:docPr id="21" name="Рисунок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-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FF00"/>
          <w:sz w:val="27"/>
          <w:szCs w:val="27"/>
          <w:shd w:val="clear" w:color="auto" w:fill="FFFFFF"/>
        </w:rPr>
        <w:t>Познавательное развитие предполагает: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7BAF901A" wp14:editId="4891E4FE">
            <wp:extent cx="143510" cy="143510"/>
            <wp:effectExtent l="0" t="0" r="8890" b="8890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развитие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интересов детей, любознательности и познавательной мотивации;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19381D39" wp14:editId="1D0A28EA">
            <wp:extent cx="143510" cy="143510"/>
            <wp:effectExtent l="0" t="0" r="8890" b="889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формирование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познавательных действий, становление сознания;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18C5DD37" wp14:editId="544888A5">
            <wp:extent cx="143510" cy="143510"/>
            <wp:effectExtent l="0" t="0" r="8890" b="889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развитие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воображения и творческой активности;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lastRenderedPageBreak/>
        <w:drawing>
          <wp:inline distT="0" distB="0" distL="0" distR="0" wp14:anchorId="79C441B9" wp14:editId="6E0494AB">
            <wp:extent cx="143510" cy="143510"/>
            <wp:effectExtent l="0" t="0" r="8890" b="889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FF00"/>
          <w:sz w:val="27"/>
          <w:szCs w:val="27"/>
          <w:shd w:val="clear" w:color="auto" w:fill="FFFFFF"/>
        </w:rPr>
        <w:t>Речевое развитие включает: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791A3FA1" wp14:editId="510E201C">
            <wp:extent cx="143510" cy="143510"/>
            <wp:effectExtent l="0" t="0" r="8890" b="889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владение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речью как средством общения и культуры;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7F07F334" wp14:editId="057349FC">
            <wp:extent cx="143510" cy="143510"/>
            <wp:effectExtent l="0" t="0" r="8890" b="889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обогащение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активного словаря; развитие связной, грамматически правильной диалогической и монологической речи;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6F0A0B7F" wp14:editId="64BB96ED">
            <wp:extent cx="143510" cy="143510"/>
            <wp:effectExtent l="0" t="0" r="8890" b="8890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развитие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речевого творчества; развитие звуковой и интонационной культуры речи, фонематического слуха;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6F67FFD8" wp14:editId="3B9AD496">
            <wp:extent cx="143510" cy="143510"/>
            <wp:effectExtent l="0" t="0" r="8890" b="889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знакомство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с книжной культурой, детской литературой, понимание на слух текстов различных жанров детской литературы;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03CEF34A" wp14:editId="366BB144">
            <wp:extent cx="143510" cy="143510"/>
            <wp:effectExtent l="0" t="0" r="8890" b="8890"/>
            <wp:docPr id="30" name="Рисунок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формирование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звуковой аналитико-синтетической активности как предпосылки обучения грамоте.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FF00"/>
          <w:sz w:val="27"/>
          <w:szCs w:val="27"/>
          <w:shd w:val="clear" w:color="auto" w:fill="FFFFFF"/>
        </w:rPr>
        <w:t>Художественно-эстетическое развитие предполагает: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35580E10" wp14:editId="688E7BB9">
            <wp:extent cx="143510" cy="143510"/>
            <wp:effectExtent l="0" t="0" r="8890" b="8890"/>
            <wp:docPr id="31" name="Рисунок 3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развитие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предпосылок ценностно-смыслового восприятия и понимания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произведений искусства (словесного, музыкального, изобразительного), мира природы;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0E204DCA" wp14:editId="4466B308">
            <wp:extent cx="143510" cy="143510"/>
            <wp:effectExtent l="0" t="0" r="8890" b="8890"/>
            <wp:docPr id="32" name="Рисунок 3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становление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эстетического отношения к окружающему миру;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0854E6EC" wp14:editId="21D25637">
            <wp:extent cx="143510" cy="143510"/>
            <wp:effectExtent l="0" t="0" r="8890" b="8890"/>
            <wp:docPr id="33" name="Рисунок 3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формирование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элементарных представлений о видах искусства;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3C2BA97A" wp14:editId="169EC2FC">
            <wp:extent cx="143510" cy="143510"/>
            <wp:effectExtent l="0" t="0" r="8890" b="8890"/>
            <wp:docPr id="34" name="Рисунок 3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восприятие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музыки, художественной литературы, фольклора;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72117A92" wp14:editId="44934594">
            <wp:extent cx="143510" cy="143510"/>
            <wp:effectExtent l="0" t="0" r="8890" b="8890"/>
            <wp:docPr id="35" name="Рисунок 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стимулирование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FF00"/>
          <w:sz w:val="27"/>
          <w:szCs w:val="27"/>
          <w:shd w:val="clear" w:color="auto" w:fill="FFFFFF"/>
        </w:rPr>
        <w:t>Физическое развитие включает: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2398174C" wp14:editId="00ACC00A">
            <wp:extent cx="143510" cy="143510"/>
            <wp:effectExtent l="0" t="0" r="8890" b="8890"/>
            <wp:docPr id="36" name="Рисунок 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приобретение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lastRenderedPageBreak/>
        <w:drawing>
          <wp:inline distT="0" distB="0" distL="0" distR="0" wp14:anchorId="1CC27396" wp14:editId="7C1FD082">
            <wp:extent cx="143510" cy="143510"/>
            <wp:effectExtent l="0" t="0" r="8890" b="8890"/>
            <wp:docPr id="37" name="Рисунок 3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способствующих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noProof/>
          <w:color w:val="333333"/>
          <w:sz w:val="27"/>
          <w:szCs w:val="27"/>
          <w:shd w:val="clear" w:color="auto" w:fill="FFFFFF"/>
        </w:rPr>
        <w:drawing>
          <wp:inline distT="0" distB="0" distL="0" distR="0" wp14:anchorId="6AD90513" wp14:editId="5FA6D3DE">
            <wp:extent cx="143510" cy="143510"/>
            <wp:effectExtent l="0" t="0" r="8890" b="8890"/>
            <wp:docPr id="38" name="Рисунок 3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   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становление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целенаправленности и </w:t>
      </w:r>
      <w:proofErr w:type="spell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саморегуляции</w:t>
      </w:r>
      <w:proofErr w:type="spell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в двигательной сфере;</w:t>
      </w:r>
    </w:p>
    <w:p w:rsidR="003D7881" w:rsidRDefault="003D7881" w:rsidP="003D7881">
      <w:pPr>
        <w:pStyle w:val="normacttext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7"/>
          <w:szCs w:val="27"/>
          <w:shd w:val="clear" w:color="auto" w:fill="FFFFFF"/>
        </w:rPr>
      </w:pP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становление</w:t>
      </w:r>
      <w:proofErr w:type="gramEnd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 xml:space="preserve">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D7881" w:rsidRDefault="003D7881" w:rsidP="003D7881">
      <w:pPr>
        <w:pStyle w:val="normacttext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27"/>
          <w:szCs w:val="27"/>
          <w:shd w:val="clear" w:color="auto" w:fill="FFFFFF"/>
        </w:rPr>
      </w:pPr>
    </w:p>
    <w:sectPr w:rsidR="003D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9" o:spid="_x0000_i1043" type="#_x0000_t75" alt="*" style="width:11.3pt;height:11.3pt;visibility:visible;mso-wrap-style:square" o:bullet="t">
        <v:imagedata r:id="rId1" o:title="*"/>
      </v:shape>
    </w:pict>
  </w:numPicBullet>
  <w:abstractNum w:abstractNumId="0">
    <w:nsid w:val="24C96F1F"/>
    <w:multiLevelType w:val="hybridMultilevel"/>
    <w:tmpl w:val="9B4E92C6"/>
    <w:lvl w:ilvl="0" w:tplc="275E8F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C6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6A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904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47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E87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42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00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7A6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10"/>
    <w:rsid w:val="000856E3"/>
    <w:rsid w:val="003D7881"/>
    <w:rsid w:val="00554410"/>
    <w:rsid w:val="00625F01"/>
    <w:rsid w:val="007C0133"/>
    <w:rsid w:val="00927F66"/>
    <w:rsid w:val="009B71B9"/>
    <w:rsid w:val="00B00343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1C15C-02FD-4F6A-87A7-7A16DF27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881"/>
  </w:style>
  <w:style w:type="character" w:styleId="a4">
    <w:name w:val="Emphasis"/>
    <w:basedOn w:val="a0"/>
    <w:uiPriority w:val="20"/>
    <w:qFormat/>
    <w:rsid w:val="003D7881"/>
    <w:rPr>
      <w:i/>
      <w:iCs/>
    </w:rPr>
  </w:style>
  <w:style w:type="character" w:styleId="a5">
    <w:name w:val="Hyperlink"/>
    <w:basedOn w:val="a0"/>
    <w:uiPriority w:val="99"/>
    <w:semiHidden/>
    <w:unhideWhenUsed/>
    <w:rsid w:val="003D78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acttext"/>
    <w:basedOn w:val="a"/>
    <w:rsid w:val="003D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ds347nsk.edusite.ru/DswMedia/fgo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dc:description/>
  <cp:lastModifiedBy>Credo</cp:lastModifiedBy>
  <cp:revision>3</cp:revision>
  <dcterms:created xsi:type="dcterms:W3CDTF">2019-04-08T02:42:00Z</dcterms:created>
  <dcterms:modified xsi:type="dcterms:W3CDTF">2019-04-08T10:12:00Z</dcterms:modified>
</cp:coreProperties>
</file>